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9acf1d193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&amp; 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&amp; 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858014c053459e"/>
      <w:footerReference xmlns:r="http://schemas.openxmlformats.org/officeDocument/2006/relationships" w:type="default" r:id="R5c7bce68befc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&amp; G EIENDOM AS   ·   Org.nr 810 556 722   ·   c/o Bertelsen &amp; Garpestad AS,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&amp; 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58014c053459e" /><Relationship Type="http://schemas.openxmlformats.org/officeDocument/2006/relationships/footer" Target="/word/footer1.xml" Id="R5c7bce68befc4770" /></Relationships>
</file>