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309e69a48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&amp; 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&amp; G EIENDOM AS</w:t>
      </w:r>
    </w:p>
    <w:sectPr>
      <w:headerReference xmlns:r="http://schemas.openxmlformats.org/officeDocument/2006/relationships" w:type="default" r:id="R4b5e0cac1dc641e7"/>
      <w:footerReference xmlns:r="http://schemas.openxmlformats.org/officeDocument/2006/relationships" w:type="default" r:id="Rcb6c919bee99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&amp; G EIENDOM AS   ·   Org.nr 810 556 722   ·   c/o Bertelsen &amp; Garpestad AS, Hovlandsveien 70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&amp; 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e0cac1dc641e7" /><Relationship Type="http://schemas.openxmlformats.org/officeDocument/2006/relationships/footer" Target="/word/footer1.xml" Id="Rcb6c919bee994222" /></Relationships>
</file>