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25b978e27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BLOMSTERBAKKEN 2 AS</w:t>
      </w:r>
    </w:p>
    <w:sectPr>
      <w:headerReference xmlns:r="http://schemas.openxmlformats.org/officeDocument/2006/relationships" w:type="default" r:id="R5cdf0ff8c4064eea"/>
      <w:footerReference xmlns:r="http://schemas.openxmlformats.org/officeDocument/2006/relationships" w:type="default" r:id="R9278271fad22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f0ff8c4064eea" /><Relationship Type="http://schemas.openxmlformats.org/officeDocument/2006/relationships/footer" Target="/word/footer1.xml" Id="R9278271fad224925" /></Relationships>
</file>