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699a632fc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H.D. EIDISSEN EIENDOM AS</w:t>
      </w:r>
    </w:p>
    <w:sectPr>
      <w:headerReference xmlns:r="http://schemas.openxmlformats.org/officeDocument/2006/relationships" w:type="default" r:id="Rded434e917fc4965"/>
      <w:footerReference xmlns:r="http://schemas.openxmlformats.org/officeDocument/2006/relationships" w:type="default" r:id="Rad393ada2584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H.D. EIDISSEN EIENDOM AS   ·   Org.nr 812 979 752   ·   Sandvikveien 57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H.D. EIDISSEN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434e917fc4965" /><Relationship Type="http://schemas.openxmlformats.org/officeDocument/2006/relationships/footer" Target="/word/footer1.xml" Id="Rad393ada25844795" /></Relationships>
</file>