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612f41fb5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MOVEIEN 53/55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MOVEIEN 53/55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95678d08e4844"/>
      <w:footerReference xmlns:r="http://schemas.openxmlformats.org/officeDocument/2006/relationships" w:type="default" r:id="R292f85edf860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MOVEIEN 53/55 EIENDOM AS   ·   Org.nr 814 948 862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MOVEIEN 53/55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95678d08e4844" /><Relationship Type="http://schemas.openxmlformats.org/officeDocument/2006/relationships/footer" Target="/word/footer1.xml" Id="R292f85edf8604a79" /></Relationships>
</file>