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ea4032c34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HOSEID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HOSEID AS</w:t>
      </w:r>
    </w:p>
    <w:sectPr>
      <w:headerReference xmlns:r="http://schemas.openxmlformats.org/officeDocument/2006/relationships" w:type="default" r:id="Rac28d36e1e6242ce"/>
      <w:footerReference xmlns:r="http://schemas.openxmlformats.org/officeDocument/2006/relationships" w:type="default" r:id="R6335f35ad7f4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HOSEID AS   ·   Org.nr 817 238 912   ·   Hoseid Gård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8d36e1e6242ce" /><Relationship Type="http://schemas.openxmlformats.org/officeDocument/2006/relationships/footer" Target="/word/footer1.xml" Id="R6335f35ad7f44484" /></Relationships>
</file>