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b5e58a4cd43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POLLING &amp; STATISTICS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POLLING &amp; STATISTICS AS</w:t>
      </w:r>
    </w:p>
    <w:sectPr>
      <w:headerReference xmlns:r="http://schemas.openxmlformats.org/officeDocument/2006/relationships" w:type="default" r:id="Ref74b93b71204626"/>
      <w:footerReference xmlns:r="http://schemas.openxmlformats.org/officeDocument/2006/relationships" w:type="default" r:id="R28efed1cf413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POLLING &amp; STATISTICS AS   ·   Org.nr 817 536 212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POLLING &amp; STATISTICS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4b93b71204626" /><Relationship Type="http://schemas.openxmlformats.org/officeDocument/2006/relationships/footer" Target="/word/footer1.xml" Id="R28efed1cf4134e40" /></Relationships>
</file>