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927f8e2cf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SIGNAL ANALYSIS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SIGNAL ANALYSIS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1c6f465514428"/>
      <w:footerReference xmlns:r="http://schemas.openxmlformats.org/officeDocument/2006/relationships" w:type="default" r:id="R8447ca0a5a73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SIGNAL ANALYSIS LAB AS   ·   Org.nr 817 564 232   ·   Jon Lilletuns vei 3   ·   4879 GRIMSTAD   ·   post@sal.no   ·   sal.no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SIGNAL ANALYSIS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1c6f465514428" /><Relationship Type="http://schemas.openxmlformats.org/officeDocument/2006/relationships/footer" Target="/word/footer1.xml" Id="R8447ca0a5a734c65" /></Relationships>
</file>