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e1ccf8fe2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 MANAGEMENT AS</w:t>
      </w:r>
    </w:p>
    <w:sectPr>
      <w:headerReference xmlns:r="http://schemas.openxmlformats.org/officeDocument/2006/relationships" w:type="default" r:id="R4d0af4cece884f7c"/>
      <w:footerReference xmlns:r="http://schemas.openxmlformats.org/officeDocument/2006/relationships" w:type="default" r:id="Rc97c14dddd7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 MANAGEMENT AS   ·   Org.nr 818 697 082   ·   c/o Hyre AS,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af4cece884f7c" /><Relationship Type="http://schemas.openxmlformats.org/officeDocument/2006/relationships/footer" Target="/word/footer1.xml" Id="Rc97c14dddd7b4665" /></Relationships>
</file>