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24a932785b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SOLE ACTIVE AS</w:t>
      </w:r>
    </w:p>
    <w:sectPr>
      <w:headerReference xmlns:r="http://schemas.openxmlformats.org/officeDocument/2006/relationships" w:type="default" r:id="R7ded284363134548"/>
      <w:footerReference xmlns:r="http://schemas.openxmlformats.org/officeDocument/2006/relationships" w:type="default" r:id="R2530771f79d941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SOLE ACTIVE AS   ·   Org.nr 818 976 712   ·  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SOLE ACTIVE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ed284363134548" /><Relationship Type="http://schemas.openxmlformats.org/officeDocument/2006/relationships/footer" Target="/word/footer1.xml" Id="R2530771f79d941fd" /></Relationships>
</file>