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f492fe6454f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EMMA AS</w:t>
      </w:r>
    </w:p>
    <w:sectPr>
      <w:headerReference xmlns:r="http://schemas.openxmlformats.org/officeDocument/2006/relationships" w:type="default" r:id="Ra1898b46cdf74e6a"/>
      <w:footerReference xmlns:r="http://schemas.openxmlformats.org/officeDocument/2006/relationships" w:type="default" r:id="R37f93d5b2a9a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 AS   ·   Org.nr 819 204 802   ·   Spjeldsvegen 67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98b46cdf74e6a" /><Relationship Type="http://schemas.openxmlformats.org/officeDocument/2006/relationships/footer" Target="/word/footer1.xml" Id="R37f93d5b2a9a4b71" /></Relationships>
</file>