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e81bbf51f42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ICON CAPITAL VI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 CAPITAL VI AS</w:t>
      </w:r>
    </w:p>
    <w:sectPr>
      <w:headerReference xmlns:r="http://schemas.openxmlformats.org/officeDocument/2006/relationships" w:type="default" r:id="Rc833034e47fa4a3c"/>
      <w:footerReference xmlns:r="http://schemas.openxmlformats.org/officeDocument/2006/relationships" w:type="default" r:id="R3ebf7e58cd95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 AS   ·   Org.nr 819 937 222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3034e47fa4a3c" /><Relationship Type="http://schemas.openxmlformats.org/officeDocument/2006/relationships/footer" Target="/word/footer1.xml" Id="R3ebf7e58cd9545d5" /></Relationships>
</file>