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f4cca18e8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YTELOD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YTELOD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50653b2a104243"/>
      <w:footerReference xmlns:r="http://schemas.openxmlformats.org/officeDocument/2006/relationships" w:type="default" r:id="R765256dc9b29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YTELOD INVEST AS   ·   Org.nr 819 985 782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YTELOD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0653b2a104243" /><Relationship Type="http://schemas.openxmlformats.org/officeDocument/2006/relationships/footer" Target="/word/footer1.xml" Id="R765256dc9b2940a3" /></Relationships>
</file>