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5587da41bd44b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B&amp;C NORWAY AS</w:t>
      </w:r>
    </w:p>
    <w:sectPr>
      <w:headerReference xmlns:r="http://schemas.openxmlformats.org/officeDocument/2006/relationships" w:type="default" r:id="R9b922aea38014cdd"/>
      <w:footerReference xmlns:r="http://schemas.openxmlformats.org/officeDocument/2006/relationships" w:type="default" r:id="R87dc3056e30946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B&amp;C NORWAY AS   ·   Org.nr 820 425 022   ·   Industriveien 12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B&amp;C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922aea38014cdd" /><Relationship Type="http://schemas.openxmlformats.org/officeDocument/2006/relationships/footer" Target="/word/footer1.xml" Id="R87dc3056e30946b0" /></Relationships>
</file>