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b5ed52d7a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B&amp;C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B&amp;C NORWAY AS</w:t>
      </w:r>
    </w:p>
    <w:sectPr>
      <w:headerReference xmlns:r="http://schemas.openxmlformats.org/officeDocument/2006/relationships" w:type="default" r:id="Rbef0c1fcefeb4342"/>
      <w:footerReference xmlns:r="http://schemas.openxmlformats.org/officeDocument/2006/relationships" w:type="default" r:id="R626c9f9817a1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B&amp;C NORWAY AS   ·   Org.nr 820 425 022   ·   Industriveien 12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B&amp;C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0c1fcefeb4342" /><Relationship Type="http://schemas.openxmlformats.org/officeDocument/2006/relationships/footer" Target="/word/footer1.xml" Id="R626c9f9817a1440c" /></Relationships>
</file>