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27d213b70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LUBBA AS.</w:t>
      </w:r>
    </w:p>
    <w:sectPr>
      <w:headerReference xmlns:r="http://schemas.openxmlformats.org/officeDocument/2006/relationships" w:type="default" r:id="Rd021cea3d68d4cdf"/>
      <w:footerReference xmlns:r="http://schemas.openxmlformats.org/officeDocument/2006/relationships" w:type="default" r:id="Rfb94ca0efef1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1cea3d68d4cdf" /><Relationship Type="http://schemas.openxmlformats.org/officeDocument/2006/relationships/footer" Target="/word/footer1.xml" Id="Rfb94ca0efef14012" /></Relationships>
</file>