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0ab1c48c814f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LUBBA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LUBBA AS</w:t>
      </w:r>
    </w:p>
    <w:sectPr>
      <w:headerReference xmlns:r="http://schemas.openxmlformats.org/officeDocument/2006/relationships" w:type="default" r:id="R0e1bba30831b4f41"/>
      <w:footerReference xmlns:r="http://schemas.openxmlformats.org/officeDocument/2006/relationships" w:type="default" r:id="R4ec0e59c32f646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LUBBA AS   ·   Org.nr 820 632 362   ·   c/o Landbø Regnskap AS, Holthes vei 2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LUBBA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1bba30831b4f41" /><Relationship Type="http://schemas.openxmlformats.org/officeDocument/2006/relationships/footer" Target="/word/footer1.xml" Id="R4ec0e59c32f64685" /></Relationships>
</file>