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f4305ccd0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BASAR AS</w:t>
      </w:r>
    </w:p>
    <w:sectPr>
      <w:headerReference xmlns:r="http://schemas.openxmlformats.org/officeDocument/2006/relationships" w:type="default" r:id="R5798d2fbe5414cae"/>
      <w:footerReference xmlns:r="http://schemas.openxmlformats.org/officeDocument/2006/relationships" w:type="default" r:id="Rc00092267341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BASAR AS   ·   Org.nr 820 734 742   ·   Vetrlidsallmenningen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BASAR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8d2fbe5414cae" /><Relationship Type="http://schemas.openxmlformats.org/officeDocument/2006/relationships/footer" Target="/word/footer1.xml" Id="Rc0009226734142f6" /></Relationships>
</file>