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2bedf9b2964c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RONDANE FABRIKKER AS, org.nr 821 368 782,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RONDANE FABRIKKER AS</w:t>
      </w:r>
    </w:p>
    <w:sectPr>
      <w:headerReference xmlns:r="http://schemas.openxmlformats.org/officeDocument/2006/relationships" w:type="default" r:id="R20186cc24f984eba"/>
      <w:footerReference xmlns:r="http://schemas.openxmlformats.org/officeDocument/2006/relationships" w:type="default" r:id="Rc87397ca474d49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RONDANE FABRIKKER AS   ·   Org.nr 821 368 782   ·   Skjellveien 3E   ·   0198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RONDANE FABRIKKER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186cc24f984eba" /><Relationship Type="http://schemas.openxmlformats.org/officeDocument/2006/relationships/footer" Target="/word/footer1.xml" Id="Rc87397ca474d49fc" /></Relationships>
</file>