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30a12b4d1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 INVESTMENTS AS.</w:t>
      </w:r>
    </w:p>
    <w:sectPr>
      <w:headerReference xmlns:r="http://schemas.openxmlformats.org/officeDocument/2006/relationships" w:type="default" r:id="R0b70b1097a7d471e"/>
      <w:footerReference xmlns:r="http://schemas.openxmlformats.org/officeDocument/2006/relationships" w:type="default" r:id="Rc477dcfd4ce3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0b1097a7d471e" /><Relationship Type="http://schemas.openxmlformats.org/officeDocument/2006/relationships/footer" Target="/word/footer1.xml" Id="Rc477dcfd4ce34b3b" /></Relationships>
</file>