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ab57ddfa4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INVESTMENTS AS</w:t>
      </w:r>
    </w:p>
    <w:sectPr>
      <w:headerReference xmlns:r="http://schemas.openxmlformats.org/officeDocument/2006/relationships" w:type="default" r:id="R7de4839fb7ae4795"/>
      <w:footerReference xmlns:r="http://schemas.openxmlformats.org/officeDocument/2006/relationships" w:type="default" r:id="R5a94c4fffe7a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INVESTMENTS AS   ·   Org.nr 823 398 182   ·   c/o Torstein Hellen Håland, Bjerkebakken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4839fb7ae4795" /><Relationship Type="http://schemas.openxmlformats.org/officeDocument/2006/relationships/footer" Target="/word/footer1.xml" Id="R5a94c4fffe7a41d9" /></Relationships>
</file>