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9da75728b4b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Tolga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TRORAN AS.</w:t>
      </w:r>
    </w:p>
    <w:sectPr>
      <w:headerReference xmlns:r="http://schemas.openxmlformats.org/officeDocument/2006/relationships" w:type="default" r:id="R7f84140645394a6b"/>
      <w:footerReference xmlns:r="http://schemas.openxmlformats.org/officeDocument/2006/relationships" w:type="default" r:id="Rba4ef49ff72f4d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TRORAN AS   ·   Org.nr 823 490 992   ·   Nedre Tolgenslivei 33   ·   2540 TOLGA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4140645394a6b" /><Relationship Type="http://schemas.openxmlformats.org/officeDocument/2006/relationships/footer" Target="/word/footer1.xml" Id="Rba4ef49ff72f4ded" /></Relationships>
</file>