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489cc12fd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ENDELI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ENDELI ENTREPRENØR AS</w:t>
      </w:r>
    </w:p>
    <w:sectPr>
      <w:headerReference xmlns:r="http://schemas.openxmlformats.org/officeDocument/2006/relationships" w:type="default" r:id="Rc81ba2ee05904ced"/>
      <w:footerReference xmlns:r="http://schemas.openxmlformats.org/officeDocument/2006/relationships" w:type="default" r:id="R208e3d3a91ff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ENDELI ENTREPRENØR AS   ·   Org.nr 823 565 992   ·   Fjellgrendvegen 125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ENDELI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ba2ee05904ced" /><Relationship Type="http://schemas.openxmlformats.org/officeDocument/2006/relationships/footer" Target="/word/footer1.xml" Id="R208e3d3a91ff4ea3" /></Relationships>
</file>