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843f4be63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 OG KAFFE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 OG KAFFE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92c848cd54e8e"/>
      <w:footerReference xmlns:r="http://schemas.openxmlformats.org/officeDocument/2006/relationships" w:type="default" r:id="R55293fa6ebe4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 OG KAFFE AS   ·   Org.nr 823 567 952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 OG KAFFE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92c848cd54e8e" /><Relationship Type="http://schemas.openxmlformats.org/officeDocument/2006/relationships/footer" Target="/word/footer1.xml" Id="R55293fa6ebe442cf" /></Relationships>
</file>