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fc8feeb034d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NIBBA AS</w:t>
      </w:r>
    </w:p>
    <w:sectPr>
      <w:headerReference xmlns:r="http://schemas.openxmlformats.org/officeDocument/2006/relationships" w:type="default" r:id="R2028512a6e33421c"/>
      <w:footerReference xmlns:r="http://schemas.openxmlformats.org/officeDocument/2006/relationships" w:type="default" r:id="Rf37a998c289642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NIBBA AS   ·   Org.nr 824 046 522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28512a6e33421c" /><Relationship Type="http://schemas.openxmlformats.org/officeDocument/2006/relationships/footer" Target="/word/footer1.xml" Id="Rf37a998c289642eb" /></Relationships>
</file>