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1bb4c70c3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ANNO95 AS, org.nr 824 118 272,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ANNO95 AS</w:t>
      </w:r>
    </w:p>
    <w:sectPr>
      <w:headerReference xmlns:r="http://schemas.openxmlformats.org/officeDocument/2006/relationships" w:type="default" r:id="R788a7308a5904853"/>
      <w:footerReference xmlns:r="http://schemas.openxmlformats.org/officeDocument/2006/relationships" w:type="default" r:id="R050da2722eee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a7308a5904853" /><Relationship Type="http://schemas.openxmlformats.org/officeDocument/2006/relationships/footer" Target="/word/footer1.xml" Id="R050da2722eee4f11" /></Relationships>
</file>