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edf59900d547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EFFEKT RÅD &amp; REVISJON AS</w:t>
      </w:r>
    </w:p>
    <w:sectPr>
      <w:headerReference xmlns:r="http://schemas.openxmlformats.org/officeDocument/2006/relationships" w:type="default" r:id="R4698b6031eb04419"/>
      <w:footerReference xmlns:r="http://schemas.openxmlformats.org/officeDocument/2006/relationships" w:type="default" r:id="Rb864d5186efb4d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EFFEKT RÅD &amp; REVISJON AS   ·   Org.nr 825 689 052   ·   c/o Tommy Hagen, Dronningens gate 77   ·   4608 KRISTIANSAND S   ·   post@rrnorge.no   ·   www.rrnorge.no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EFFEKT RÅD &amp;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98b6031eb04419" /><Relationship Type="http://schemas.openxmlformats.org/officeDocument/2006/relationships/footer" Target="/word/footer1.xml" Id="Rb864d5186efb4de6" /></Relationships>
</file>