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02c7927da4a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a958cb8ba4089"/>
      <w:footerReference xmlns:r="http://schemas.openxmlformats.org/officeDocument/2006/relationships" w:type="default" r:id="Rd4f95c5d1ac6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LUNDAHL HOLDING AS   ·   Org.nr 825 833 242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a958cb8ba4089" /><Relationship Type="http://schemas.openxmlformats.org/officeDocument/2006/relationships/footer" Target="/word/footer1.xml" Id="Rd4f95c5d1ac646c3" /></Relationships>
</file>