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842dc7017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HESIOD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HESIOD AS</w:t>
      </w:r>
    </w:p>
    <w:sectPr>
      <w:headerReference xmlns:r="http://schemas.openxmlformats.org/officeDocument/2006/relationships" w:type="default" r:id="R6cfe2bc71b684289"/>
      <w:footerReference xmlns:r="http://schemas.openxmlformats.org/officeDocument/2006/relationships" w:type="default" r:id="R5b8becd5b39f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HESIOD AS   ·   Org.nr 826 189 592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HESIOD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e2bc71b684289" /><Relationship Type="http://schemas.openxmlformats.org/officeDocument/2006/relationships/footer" Target="/word/footer1.xml" Id="R5b8becd5b39f4104" /></Relationships>
</file>