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5308d47aa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ZACHS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ZACHS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0d9c25aa04619"/>
      <w:footerReference xmlns:r="http://schemas.openxmlformats.org/officeDocument/2006/relationships" w:type="default" r:id="Rde2a4d43a0ab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ZACHS CAPITAL AS   ·   Org.nr 826 288 272   ·   Birkelandsbotn 27A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ZACHS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0d9c25aa04619" /><Relationship Type="http://schemas.openxmlformats.org/officeDocument/2006/relationships/footer" Target="/word/footer1.xml" Id="Rde2a4d43a0ab4d56" /></Relationships>
</file>