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0eb756f48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c67ee43a24c5d"/>
      <w:footerReference xmlns:r="http://schemas.openxmlformats.org/officeDocument/2006/relationships" w:type="default" r:id="R993bbf5aaee8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II AS   ·   Org.nr 826 434 392   ·   c/o Credo Partners AS,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c67ee43a24c5d" /><Relationship Type="http://schemas.openxmlformats.org/officeDocument/2006/relationships/footer" Target="/word/footer1.xml" Id="R993bbf5aaee849c8" /></Relationships>
</file>