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26f94df5ef43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Kristiansund 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ERIK OHR EIENDOM AS</w:t>
      </w:r>
    </w:p>
    <w:sectPr>
      <w:headerReference xmlns:r="http://schemas.openxmlformats.org/officeDocument/2006/relationships" w:type="default" r:id="R324a99635c1c4a7d"/>
      <w:footerReference xmlns:r="http://schemas.openxmlformats.org/officeDocument/2006/relationships" w:type="default" r:id="Ra09220bffe9c4c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ERIK OHR EIENDOM AS   ·   Org.nr 827 504 912   ·   c/o Investorforum Nordmøre AS, Fosnagata 13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ERIK OHR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4a99635c1c4a7d" /><Relationship Type="http://schemas.openxmlformats.org/officeDocument/2006/relationships/footer" Target="/word/footer1.xml" Id="Ra09220bffe9c4cb3" /></Relationships>
</file>