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04d3daadc4e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G-MOBILITY AS</w:t>
      </w:r>
    </w:p>
    <w:sectPr>
      <w:headerReference xmlns:r="http://schemas.openxmlformats.org/officeDocument/2006/relationships" w:type="default" r:id="R239c4d49c7d347c4"/>
      <w:footerReference xmlns:r="http://schemas.openxmlformats.org/officeDocument/2006/relationships" w:type="default" r:id="Rd601d2623beb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G-MOBILITY AS   ·   Org.nr 828 634 402   ·   Buråsen 18A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G-MOBILITY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c4d49c7d347c4" /><Relationship Type="http://schemas.openxmlformats.org/officeDocument/2006/relationships/footer" Target="/word/footer1.xml" Id="Rd601d2623beb4ff8" /></Relationships>
</file>