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ae6271fd3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G-MOBILITY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ac6dfe79e3145f8"/>
      <w:footerReference xmlns:r="http://schemas.openxmlformats.org/officeDocument/2006/relationships" w:type="default" r:id="R556c64fd9f76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G-MOBILITY AS   ·   Org.nr 828 634 402   ·   Buråsen 18A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6dfe79e3145f8" /><Relationship Type="http://schemas.openxmlformats.org/officeDocument/2006/relationships/footer" Target="/word/footer1.xml" Id="R556c64fd9f764146" /></Relationships>
</file>