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f9ec50e3d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G-MOBILITY AS</w:t>
      </w:r>
    </w:p>
    <w:sectPr>
      <w:headerReference xmlns:r="http://schemas.openxmlformats.org/officeDocument/2006/relationships" w:type="default" r:id="R1f04364f0ba64dd9"/>
      <w:footerReference xmlns:r="http://schemas.openxmlformats.org/officeDocument/2006/relationships" w:type="default" r:id="Ra76d97787862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4364f0ba64dd9" /><Relationship Type="http://schemas.openxmlformats.org/officeDocument/2006/relationships/footer" Target="/word/footer1.xml" Id="Ra76d977878624f8c" /></Relationships>
</file>