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4538d34c8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BARLINDDALEN GARASJELAG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Gjeving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Gjeving,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BARLINDDALEN GARASJELAG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8c3f3c94946ac"/>
      <w:footerReference xmlns:r="http://schemas.openxmlformats.org/officeDocument/2006/relationships" w:type="default" r:id="Rc938cea288a9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BARLINDDALEN GARASJELAG   ·   Org.nr 828 833 332   ·   Barlindalen 1   ·   4912 GJEVING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BARLINDDALEN GARASJELAG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8c3f3c94946ac" /><Relationship Type="http://schemas.openxmlformats.org/officeDocument/2006/relationships/footer" Target="/word/footer1.xml" Id="Rc938cea288a94a15" /></Relationships>
</file>