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20484f1bf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KASTRA INVEST AS</w:t>
      </w:r>
    </w:p>
    <w:sectPr>
      <w:headerReference xmlns:r="http://schemas.openxmlformats.org/officeDocument/2006/relationships" w:type="default" r:id="R1e0770d73be64c41"/>
      <w:footerReference xmlns:r="http://schemas.openxmlformats.org/officeDocument/2006/relationships" w:type="default" r:id="Rd7ca89f7e872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KASTRA INVEST AS   ·   Org.nr 829 309 572   ·   Ranesvegen 75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770d73be64c41" /><Relationship Type="http://schemas.openxmlformats.org/officeDocument/2006/relationships/footer" Target="/word/footer1.xml" Id="Rd7ca89f7e8724eb3" /></Relationships>
</file>