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c69c634e6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2ef94b8d4492b"/>
      <w:footerReference xmlns:r="http://schemas.openxmlformats.org/officeDocument/2006/relationships" w:type="default" r:id="R1c2a08ab0e7b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BOLIG AS   ·   Org.nr 830 013 792   ·   Eliesons Gate 1A   ·   3044 DRAMMEN   ·   post@drammenbolig.no   ·   www.drammenbolig.no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2ef94b8d4492b" /><Relationship Type="http://schemas.openxmlformats.org/officeDocument/2006/relationships/footer" Target="/word/footer1.xml" Id="R1c2a08ab0e7b494c" /></Relationships>
</file>