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3bdb51750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DYBWAD-OLSEN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DYBWAD-OLSEN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115512f4145e0"/>
      <w:footerReference xmlns:r="http://schemas.openxmlformats.org/officeDocument/2006/relationships" w:type="default" r:id="Ra7f944ae80d7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DYBWAD-OLSEN AS   ·   Org.nr 830 412 492   ·   c/o Ola Dybwad-Olsen, Heyerdahls vei 7A   ·   0777 OSLO   ·   DOASPOST@ONLINE.NO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DYBWAD-OLSEN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115512f4145e0" /><Relationship Type="http://schemas.openxmlformats.org/officeDocument/2006/relationships/footer" Target="/word/footer1.xml" Id="Ra7f944ae80d746da" /></Relationships>
</file>