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5bc290c354c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NFH FBM 230604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NFH FBM 230604 AS</w:t>
      </w:r>
    </w:p>
    <w:sectPr>
      <w:headerReference xmlns:r="http://schemas.openxmlformats.org/officeDocument/2006/relationships" w:type="default" r:id="R3638adc7541f420f"/>
      <w:footerReference xmlns:r="http://schemas.openxmlformats.org/officeDocument/2006/relationships" w:type="default" r:id="R6456be378549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FBM 230604 AS   ·   Org.nr 831 726 652   ·   c/o Fearnley Business Management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FBM 230604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8adc7541f420f" /><Relationship Type="http://schemas.openxmlformats.org/officeDocument/2006/relationships/footer" Target="/word/footer1.xml" Id="R6456be37854942c6" /></Relationships>
</file>