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2b0380565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FBM 230604 AS</w:t>
      </w:r>
    </w:p>
    <w:sectPr>
      <w:headerReference xmlns:r="http://schemas.openxmlformats.org/officeDocument/2006/relationships" w:type="default" r:id="R8fa852e3e65b459f"/>
      <w:footerReference xmlns:r="http://schemas.openxmlformats.org/officeDocument/2006/relationships" w:type="default" r:id="R59ca4cc06ff2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FBM 230604 AS   ·   Org.nr 831 726 652   ·   c/o Fearnley Business Management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FBM 230604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852e3e65b459f" /><Relationship Type="http://schemas.openxmlformats.org/officeDocument/2006/relationships/footer" Target="/word/footer1.xml" Id="R59ca4cc06ff24fd3" /></Relationships>
</file>