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b3ea014c0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HERCULES C49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Snarøya,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HERCULES C49 AS</w:t>
      </w:r>
    </w:p>
    <w:sectPr>
      <w:headerReference xmlns:r="http://schemas.openxmlformats.org/officeDocument/2006/relationships" w:type="default" r:id="R4d4763fd0a1f411f"/>
      <w:footerReference xmlns:r="http://schemas.openxmlformats.org/officeDocument/2006/relationships" w:type="default" r:id="R0a8ee22df934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HERCULES C49 AS   ·   Org.nr 831 799 412   ·   Ropernveien 4D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HERCULES C49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763fd0a1f411f" /><Relationship Type="http://schemas.openxmlformats.org/officeDocument/2006/relationships/footer" Target="/word/footer1.xml" Id="R0a8ee22df9344afb" /></Relationships>
</file>