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d423eb33d4c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HERCULES C49 AS</w:t>
      </w:r>
    </w:p>
    <w:sectPr>
      <w:headerReference xmlns:r="http://schemas.openxmlformats.org/officeDocument/2006/relationships" w:type="default" r:id="R86ed04b230c846d1"/>
      <w:footerReference xmlns:r="http://schemas.openxmlformats.org/officeDocument/2006/relationships" w:type="default" r:id="R5baa1a7778cf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HERCULES C49 AS   ·   Org.nr 831 799 412   ·   Ropernveien 4D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HERCULES C49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d04b230c846d1" /><Relationship Type="http://schemas.openxmlformats.org/officeDocument/2006/relationships/footer" Target="/word/footer1.xml" Id="R5baa1a7778cf42e1" /></Relationships>
</file>