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55270949a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HERCULES C49 AS</w:t>
      </w:r>
    </w:p>
    <w:sectPr>
      <w:headerReference xmlns:r="http://schemas.openxmlformats.org/officeDocument/2006/relationships" w:type="default" r:id="R0cb91a28b10d45d5"/>
      <w:footerReference xmlns:r="http://schemas.openxmlformats.org/officeDocument/2006/relationships" w:type="default" r:id="Re0f38d1d5459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HERCULES C49 AS   ·   Org.nr 831 799 412   ·   Ropernveien 4D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HERCULES C49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91a28b10d45d5" /><Relationship Type="http://schemas.openxmlformats.org/officeDocument/2006/relationships/footer" Target="/word/footer1.xml" Id="Re0f38d1d54594aa7" /></Relationships>
</file>