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ba3cf6071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Storgaten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Storgaten 1 AS</w:t>
      </w:r>
    </w:p>
    <w:sectPr>
      <w:headerReference xmlns:r="http://schemas.openxmlformats.org/officeDocument/2006/relationships" w:type="default" r:id="R75ee2d2977254659"/>
      <w:footerReference xmlns:r="http://schemas.openxmlformats.org/officeDocument/2006/relationships" w:type="default" r:id="R8582484b4677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e2d2977254659" /><Relationship Type="http://schemas.openxmlformats.org/officeDocument/2006/relationships/footer" Target="/word/footer1.xml" Id="R8582484b46774c5a" /></Relationships>
</file>