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b0e92869a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Storgaten 1 AS.</w:t>
      </w:r>
    </w:p>
    <w:sectPr>
      <w:headerReference xmlns:r="http://schemas.openxmlformats.org/officeDocument/2006/relationships" w:type="default" r:id="R5bf9af2f318e4c7d"/>
      <w:footerReference xmlns:r="http://schemas.openxmlformats.org/officeDocument/2006/relationships" w:type="default" r:id="Rcf21fbd0efea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9af2f318e4c7d" /><Relationship Type="http://schemas.openxmlformats.org/officeDocument/2006/relationships/footer" Target="/word/footer1.xml" Id="Rcf21fbd0efea4d27" /></Relationships>
</file>