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bd59b8d5d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M2 CAPITAL AS</w:t>
      </w:r>
    </w:p>
    <w:sectPr>
      <w:headerReference xmlns:r="http://schemas.openxmlformats.org/officeDocument/2006/relationships" w:type="default" r:id="R9a3e0a39a0e3473f"/>
      <w:footerReference xmlns:r="http://schemas.openxmlformats.org/officeDocument/2006/relationships" w:type="default" r:id="Rc908bd64e0df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CAPITAL AS   ·   Org.nr 835 661 032   ·   Tømmerholtåsen 32C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e0a39a0e3473f" /><Relationship Type="http://schemas.openxmlformats.org/officeDocument/2006/relationships/footer" Target="/word/footer1.xml" Id="Rc908bd64e0df468b" /></Relationships>
</file>