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b1f7a66af40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AGROCONSULT AS.</w:t>
      </w:r>
    </w:p>
    <w:sectPr>
      <w:headerReference xmlns:r="http://schemas.openxmlformats.org/officeDocument/2006/relationships" w:type="default" r:id="R96a61f0bbaea44ad"/>
      <w:footerReference xmlns:r="http://schemas.openxmlformats.org/officeDocument/2006/relationships" w:type="default" r:id="Rcc29bd5519e1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AGROCONSULT AS   ·   Org.nr 835 665 682   ·   Vesterdalsvegen 1975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61f0bbaea44ad" /><Relationship Type="http://schemas.openxmlformats.org/officeDocument/2006/relationships/footer" Target="/word/footer1.xml" Id="Rcc29bd5519e1499e" /></Relationships>
</file>