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448d3d20e45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VIOLINA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VIOLINA AS</w:t>
      </w:r>
    </w:p>
    <w:sectPr>
      <w:headerReference xmlns:r="http://schemas.openxmlformats.org/officeDocument/2006/relationships" w:type="default" r:id="R1a4b8a5445174d4c"/>
      <w:footerReference xmlns:r="http://schemas.openxmlformats.org/officeDocument/2006/relationships" w:type="default" r:id="R1d1e70a80778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VIOLINA AS   ·   Org.nr 842 533 252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VIOLINA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b8a5445174d4c" /><Relationship Type="http://schemas.openxmlformats.org/officeDocument/2006/relationships/footer" Target="/word/footer1.xml" Id="R1d1e70a807784e7b" /></Relationships>
</file>