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33fceb9da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BELSTAD EIENDOM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BELSTAD EIENDOM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3d21f00d8416a"/>
      <w:footerReference xmlns:r="http://schemas.openxmlformats.org/officeDocument/2006/relationships" w:type="default" r:id="R7ab6bca4bd7d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BELSTAD EIENDOM &amp; INVEST AS   ·   Org.nr 846 065 342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BELSTAD EIENDOM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3d21f00d8416a" /><Relationship Type="http://schemas.openxmlformats.org/officeDocument/2006/relationships/footer" Target="/word/footer1.xml" Id="R7ab6bca4bd7d434f" /></Relationships>
</file>